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Проспект Октябрьский, д.52, Псковская обл.,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еликие</w:t>
      </w:r>
      <w:proofErr w:type="spellEnd"/>
      <w:r>
        <w:rPr>
          <w:color w:val="000000"/>
        </w:rPr>
        <w:t xml:space="preserve"> Луки, Россия 182113 Тел./факс (81153) 3-63-91, бух. 3-93-62,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org1011@pskovedu.ru</w:t>
      </w: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4B659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6B23" w:rsidRDefault="009E6B23" w:rsidP="009E6B2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</w:p>
    <w:p w:rsidR="009E6B23" w:rsidRDefault="00142A41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Принято</w:t>
      </w:r>
      <w:r w:rsidR="009E6B23">
        <w:rPr>
          <w:color w:val="000000"/>
        </w:rPr>
        <w:t>:                                                                             УТВЕРЖДАЮ: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заседании                                                                        Директор 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педагогического совета                                                      ГБПОУ ПО «ВЛТК»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Протокол № 4</w:t>
      </w:r>
      <w:r w:rsidR="004B6598">
        <w:rPr>
          <w:color w:val="000000"/>
        </w:rPr>
        <w:t xml:space="preserve"> от 25.02.2025</w:t>
      </w:r>
      <w:r>
        <w:rPr>
          <w:color w:val="000000"/>
        </w:rPr>
        <w:t xml:space="preserve">г.                                            _____________С.М. </w:t>
      </w:r>
      <w:proofErr w:type="spellStart"/>
      <w:r>
        <w:rPr>
          <w:color w:val="000000"/>
        </w:rPr>
        <w:t>Маломоркин</w:t>
      </w:r>
      <w:proofErr w:type="spellEnd"/>
    </w:p>
    <w:p w:rsidR="009E6B23" w:rsidRDefault="004B6598" w:rsidP="009E6B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26 февраля 2025</w:t>
      </w:r>
      <w:r w:rsidR="009E6B23">
        <w:rPr>
          <w:color w:val="000000"/>
        </w:rPr>
        <w:t xml:space="preserve">г. </w:t>
      </w:r>
    </w:p>
    <w:p w:rsidR="009E6B23" w:rsidRDefault="009E6B23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142A41" w:rsidRDefault="00142A41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142A41">
      <w:pPr>
        <w:pStyle w:val="a3"/>
        <w:spacing w:before="0" w:beforeAutospacing="0" w:after="0" w:afterAutospacing="0" w:line="600" w:lineRule="auto"/>
        <w:jc w:val="center"/>
        <w:rPr>
          <w:color w:val="000000"/>
        </w:rPr>
      </w:pPr>
      <w:r>
        <w:rPr>
          <w:color w:val="000000"/>
        </w:rPr>
        <w:t xml:space="preserve">ПОЛОЖЕНИЕ </w:t>
      </w:r>
    </w:p>
    <w:p w:rsidR="004B6598" w:rsidRDefault="004B6598" w:rsidP="00142A41">
      <w:pPr>
        <w:pStyle w:val="a3"/>
        <w:spacing w:before="0" w:beforeAutospacing="0" w:after="0" w:afterAutospacing="0" w:line="600" w:lineRule="auto"/>
        <w:jc w:val="center"/>
        <w:rPr>
          <w:color w:val="000000"/>
        </w:rPr>
      </w:pPr>
      <w:r>
        <w:rPr>
          <w:color w:val="000000"/>
        </w:rPr>
        <w:t xml:space="preserve">О ПРАВИЛАХ ПРИЕМА ГРАЖДАН </w:t>
      </w:r>
    </w:p>
    <w:p w:rsidR="004B6598" w:rsidRDefault="004B6598" w:rsidP="00142A41">
      <w:pPr>
        <w:pStyle w:val="a3"/>
        <w:spacing w:before="0" w:beforeAutospacing="0" w:after="0" w:afterAutospacing="0" w:line="600" w:lineRule="auto"/>
        <w:jc w:val="center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ПРОГРАММАМ.</w:t>
      </w:r>
    </w:p>
    <w:p w:rsidR="004B6598" w:rsidRDefault="004B6598" w:rsidP="004B6598">
      <w:pPr>
        <w:pStyle w:val="a3"/>
        <w:spacing w:before="0" w:beforeAutospacing="0" w:after="0" w:afterAutospacing="0" w:line="480" w:lineRule="auto"/>
        <w:jc w:val="center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</w:p>
    <w:p w:rsidR="004B6598" w:rsidRDefault="004B6598" w:rsidP="009E6B23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4B6598" w:rsidRDefault="004B6598" w:rsidP="004B659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Великие Луки 2025г.</w:t>
      </w:r>
    </w:p>
    <w:p w:rsidR="004B6598" w:rsidRPr="00142A41" w:rsidRDefault="004B6598" w:rsidP="009E6B23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42A41">
        <w:rPr>
          <w:rFonts w:asciiTheme="minorHAnsi" w:hAnsiTheme="minorHAnsi" w:cstheme="minorHAnsi"/>
          <w:color w:val="000000" w:themeColor="text1"/>
        </w:rPr>
        <w:lastRenderedPageBreak/>
        <w:t xml:space="preserve">Настоящее положение разработано в соответствии с Конституцией РФ, Федеральным законом  от 29.12.2012г. №27Э – ФЗ «Об образовании в Российской Федерации», законами субъекта РФ, приказом </w:t>
      </w:r>
      <w:proofErr w:type="spellStart"/>
      <w:r w:rsidRPr="00142A41">
        <w:rPr>
          <w:rFonts w:asciiTheme="minorHAnsi" w:hAnsiTheme="minorHAnsi" w:cstheme="minorHAnsi"/>
          <w:color w:val="000000" w:themeColor="text1"/>
        </w:rPr>
        <w:t>Минпросвещения</w:t>
      </w:r>
      <w:proofErr w:type="spellEnd"/>
      <w:r w:rsidRPr="00142A41">
        <w:rPr>
          <w:rFonts w:asciiTheme="minorHAnsi" w:hAnsiTheme="minorHAnsi" w:cstheme="minorHAnsi"/>
          <w:color w:val="000000" w:themeColor="text1"/>
        </w:rPr>
        <w:t xml:space="preserve"> России  от 02.09.2020№457, Уставом колледжа.</w:t>
      </w:r>
    </w:p>
    <w:p w:rsidR="009E6B23" w:rsidRPr="00142A41" w:rsidRDefault="009E6B23">
      <w:pPr>
        <w:rPr>
          <w:rFonts w:cstheme="minorHAnsi"/>
          <w:color w:val="000000" w:themeColor="text1"/>
          <w:sz w:val="24"/>
          <w:szCs w:val="24"/>
        </w:rPr>
      </w:pPr>
    </w:p>
    <w:p w:rsidR="0038734F" w:rsidRPr="00142A41" w:rsidRDefault="0038734F" w:rsidP="0038734F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Настоящее положение регламентирует прием граждан Российской Федерации, иностранных граждан, лиц без гражданства, в том числе соотечественников, проживающих за рубежом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(далее - образовательные организации), за счет, бюджета  субъекта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Российской Федерации,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1.2. Колледж объявляет прием на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образовательным программам  только при наличии лицензии на осуществление образовательной деятельности.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Колледж самостоятельно разрабатывает и утверждает ежегодные правила приема, определяющие их соответствующий год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противоречащие законодательству РФ, настоящему Порядку и правилам приема, определенным учредителем  и закрепленным в уставе образовательной организации.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38734F" w:rsidRPr="00142A41" w:rsidRDefault="0096787E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В колледж принимают граждан Р.Ф., проживающие на ее территории, имеющие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основное общее, среднее общее образование. </w:t>
      </w:r>
    </w:p>
    <w:p w:rsidR="0038734F" w:rsidRPr="00142A41" w:rsidRDefault="0038734F" w:rsidP="0038734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Прием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лиц из числа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иностранных граждан на обучение в образовательные организации осуществляется за счет бюджетных ассигнований  в соответствии с закон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одательством РФ и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международными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договорам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proofErr w:type="gramEnd"/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9678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РФ.</w:t>
      </w:r>
    </w:p>
    <w:p w:rsidR="0096787E" w:rsidRPr="00142A41" w:rsidRDefault="0096787E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 Граждане имеют право получить профессионально образование  на общедоступной и бесплатной основе, если образование данного уровня получают впервые (</w:t>
      </w:r>
      <w:r w:rsidR="00D8755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исключение составляют </w:t>
      </w:r>
      <w:r w:rsidR="00D87558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Дети-сироты и дети, оставшиеся без попечения родителей, лица из числа детей-сирот и детей, оставшихся без попечения родителей).</w:t>
      </w:r>
    </w:p>
    <w:p w:rsidR="00D87558" w:rsidRPr="00142A41" w:rsidRDefault="00D87558" w:rsidP="00F73E1A">
      <w:pPr>
        <w:shd w:val="clear" w:color="auto" w:fill="FFFFFF"/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Дети-сироты и дети, оставшиеся без попечения родителей, лица из числа детей-сирот и детей, оставшихся без попечения родителей, имеют право на  бесплатное получения второго среднего профессионального образования по программе  подготовки квалифицированных рабочих, служащих по очной форме  обучения, а также право на бесплатное однократное прохождение обучения по программам профессиональной подготовки по профессиям рабочих, должностям служащих по очной форме обучени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я(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основание – Федеральный закон от 21 декабря 1996года N 159-ФЗ (ред. от 25.12.2018г.) «О дополнительных  гарантиях по социальной поддержке детей 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-с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ирот и детей, оставшиеся без попечения родителей»</w:t>
      </w:r>
      <w:r w:rsidR="00124A21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F73E1A" w:rsidRPr="00142A41" w:rsidRDefault="00F73E1A" w:rsidP="00F73E1A">
      <w:pPr>
        <w:shd w:val="clear" w:color="auto" w:fill="FFFFFF"/>
        <w:spacing w:after="0" w:line="240" w:lineRule="auto"/>
        <w:ind w:firstLine="708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За детьми 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–с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иротами  и детьми, оставшимися без попечения родителей, лицами из  числа детей-сирот и детей, оставшихся без попечения родителей, прошедшими 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 образования, сохраняется право на однократное прохождение </w:t>
      </w:r>
    </w:p>
    <w:p w:rsidR="00124A21" w:rsidRPr="00142A41" w:rsidRDefault="00124A21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Обучения по программам профессиональной подготовки по профессиям рабочих, должностям служащих по очной форме обучени</w:t>
      </w:r>
      <w:proofErr w:type="gramStart"/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я(</w:t>
      </w:r>
      <w:proofErr w:type="gramEnd"/>
      <w:r w:rsidR="00F73E1A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основание – Закон Псковской области  от 11.01.2005 №411-03 (ред. от 06.06.2017г.)) «О дополнительных  гарантиях по социальной поддержке детей -сирот и детей, оставшиеся без попечения родителей».</w:t>
      </w:r>
    </w:p>
    <w:p w:rsidR="00F73E1A" w:rsidRPr="00142A41" w:rsidRDefault="00F73E1A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1.6. Колледж вправе осуществлять, в соответствии с законодательством РФ в области образования</w:t>
      </w:r>
      <w:proofErr w:type="gramStart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прием сверх установленных </w:t>
      </w:r>
      <w:r w:rsidR="00750083" w:rsidRPr="00142A41">
        <w:rPr>
          <w:rFonts w:cstheme="minorHAnsi"/>
          <w:color w:val="000000" w:themeColor="text1"/>
          <w:sz w:val="24"/>
          <w:szCs w:val="24"/>
          <w:shd w:val="clear" w:color="auto" w:fill="FFFFFF"/>
        </w:rPr>
        <w:t>бюджетных мест  для обучения на основе договоров с оплатой стоимости обучения. Стоимость обучения и размер оплаты за предоставление платных образовательных услуг устанавливается в порядке, предусмотренном  законодательством РФ.</w:t>
      </w:r>
    </w:p>
    <w:p w:rsidR="00750083" w:rsidRPr="00142A41" w:rsidRDefault="00750083" w:rsidP="0038734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50083" w:rsidRPr="00142A41" w:rsidRDefault="00750083" w:rsidP="00750083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II. Организация приема в образовательную организацию</w:t>
      </w:r>
    </w:p>
    <w:p w:rsidR="00750083" w:rsidRPr="00142A41" w:rsidRDefault="00750083" w:rsidP="0075008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750083" w:rsidRPr="00142A41" w:rsidRDefault="00750083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Организация приема на обучение по образовательным программам осуществляется приемной комиссией образовательной организации (далее - приемная комиссия)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.П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редседателем приемной комиссии является руководитель образовательной организации.</w:t>
      </w:r>
    </w:p>
    <w:p w:rsidR="00750083" w:rsidRPr="00142A41" w:rsidRDefault="00750083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2.2. Порядок формирования, состав, полномочия и деятельность  приемной комиссии регламентируются положением, утверждаемым директором колледжа. 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740A1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директором колледжа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При приеме в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колледж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750083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2.6.Приемная комиссия осуществляет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достоверностью сведений об участии в едином государственном экзамене, о результатах ЕГЭ, а также имеет право осуществлять проверку других документов, представленных поступающим. </w:t>
      </w:r>
      <w:r w:rsidR="0075008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3B71C5" w:rsidRPr="00142A41" w:rsidRDefault="003B71C5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2.7. Приемная комиссия осуществляет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передачу, обработку и предоставление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31E12" w:rsidRPr="00142A41" w:rsidRDefault="00A31E12" w:rsidP="00750083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A31E12" w:rsidRPr="00142A41" w:rsidRDefault="00A31E12" w:rsidP="00A31E12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III. Организация информирования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поступающих</w:t>
      </w:r>
      <w:proofErr w:type="gramEnd"/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3.1. Приемная комиссия на официальном сайте и информационных стендах до начала приема размещает  следующую информацию:</w:t>
      </w:r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A31E12" w:rsidRPr="00142A41" w:rsidRDefault="00DA1B44" w:rsidP="00A31E12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3.2.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Образовательная организация объявляет прием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A31E12" w:rsidRPr="00142A41">
        <w:rPr>
          <w:rFonts w:cstheme="minorHAnsi"/>
          <w:color w:val="000000" w:themeColor="text1"/>
          <w:sz w:val="24"/>
          <w:szCs w:val="24"/>
        </w:rPr>
        <w:t>:</w:t>
      </w:r>
      <w:proofErr w:type="gramEnd"/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 позднее 1 марта:</w:t>
      </w: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правила приема в образовательную организацию;</w:t>
      </w:r>
    </w:p>
    <w:p w:rsidR="00A31E12" w:rsidRPr="00142A41" w:rsidRDefault="00A31E12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условия приема на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</w:t>
      </w:r>
      <w:r w:rsidR="005A1CAA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чения </w:t>
      </w:r>
      <w:r w:rsidR="00FA0E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договору</w:t>
      </w:r>
      <w:proofErr w:type="gramEnd"/>
      <w:r w:rsidR="00FA0E7E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 оказании платных образовательных услуг;</w:t>
      </w:r>
    </w:p>
    <w:p w:rsidR="00A31E12" w:rsidRPr="00142A41" w:rsidRDefault="00FA0E7E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м обучения (очная,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заочная);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перечень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поступающими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</w:t>
      </w:r>
      <w:proofErr w:type="gramEnd"/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иногородних поступающих;</w:t>
      </w:r>
    </w:p>
    <w:p w:rsidR="00DA1B44" w:rsidRPr="00142A41" w:rsidRDefault="00DA1B44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образец договора об оказании платных образовательных услуг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31E12" w:rsidRPr="00142A41" w:rsidRDefault="00A31E12" w:rsidP="00A31E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A31E12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С целью  ознакомления </w:t>
      </w:r>
      <w:r w:rsidR="00A31E12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ие образовательной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деятельности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работу приемной комиссии. Образовательное учреждение обязано разместить указанные документы на официальном сайте колледжа и на информационных стендах.</w:t>
      </w:r>
    </w:p>
    <w:p w:rsidR="009012D4" w:rsidRPr="00142A41" w:rsidRDefault="00DA1B44" w:rsidP="009012D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3.4. В период приема </w:t>
      </w:r>
      <w:r w:rsidR="009012D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документов приемная комиссия ежегодно размещает на официальном сайте колледжа и на информационном  стенде приемной комиссии о количестве поданных заявлений по каждой специальности (профессии) с указанием форм обучения (очная, заочная).</w:t>
      </w:r>
    </w:p>
    <w:p w:rsidR="00DA54E4" w:rsidRPr="00142A41" w:rsidRDefault="009012D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Приемная комиссия образовательной организации обеспечивает функционирование специальных телефонных линий и раздел на официальном сайте колледжа для ответов на обращения, связанные с приемом в образовательную организацию.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DA54E4" w:rsidP="00DA54E4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IV. Прием документов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</w:t>
      </w:r>
      <w:proofErr w:type="gramEnd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поступающих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 Прием в образовательные организации по образовательным программам проводится на первый курс по личному заявлению граждан. Прием документов начинается не позднее 20 июня.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4.3. Прием заявлений у лиц, поступающих для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обучения по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 xml:space="preserve"> Прием заявлений на заочную форму обучения проводится  по личному заявлению граждан. </w:t>
      </w:r>
      <w:r w:rsidR="00727C4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Прием заявлений на заочную форму обучения начинается не позднее 20 июня и осуществляется до 1 декабря.</w:t>
      </w:r>
    </w:p>
    <w:p w:rsidR="00DA54E4" w:rsidRPr="00142A41" w:rsidRDefault="00727C43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При подаче заявления (на русском языке) о приеме в образовательные организации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предъявляет следующие документы:</w:t>
      </w:r>
    </w:p>
    <w:p w:rsidR="00DA54E4" w:rsidRPr="00142A41" w:rsidRDefault="00727C43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Граждане Российской Федерации: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ьных услуг»;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оригинал или копию документа, подтверждающего право преимущественного  или первоочередного  приемам в соответствии  с частью 4 статьи 68 Федерального закона  «Об образовании в Российской Федерации»,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услуг»;</w:t>
      </w:r>
    </w:p>
    <w:p w:rsidR="00727C43" w:rsidRPr="00142A41" w:rsidRDefault="00727C43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727C4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6" w:anchor="block_21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электронной подписью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уполномоченного должностного лица многофункционального центра предоставления государственных и муниципальных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услуг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копию документа, подтверждающего право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преимущественного  или первоочередного  приемам в соответствии  с частью 4 статьи 68 Федерального закона  «Об образовании в Российской Федерации», за исключением  документов</w:t>
      </w:r>
      <w:proofErr w:type="gramStart"/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756AB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которые могут быть получены с использованием единой системы межведомственного электронного взаимодействия;</w:t>
      </w:r>
    </w:p>
    <w:p w:rsidR="00727C43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- фотография 3х4 (4 шт.). кроме  случаев подачи заявления с </w:t>
      </w:r>
      <w:proofErr w:type="spellStart"/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использованием функционала федеральной государственной информационной системы "Единый портал государственных и муниципальных услуг»;</w:t>
      </w:r>
    </w:p>
    <w:p w:rsidR="00756AB4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медицинская справка Ф.086/у.</w:t>
      </w:r>
    </w:p>
    <w:p w:rsidR="00756AB4" w:rsidRPr="00142A41" w:rsidRDefault="00756AB4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Помимо перечисленных документов, поступающие вправе  предоставить оригинал или ксерокопию документов, подтверждающих результаты индивидуальных достижений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 также копию договора о целевом обучении, заверенную заказчиком целевого обучения, или </w:t>
      </w:r>
      <w:r w:rsidR="00F41C93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незаверенную копию указанного договора с предъявлением его оригинала;</w:t>
      </w:r>
    </w:p>
    <w:p w:rsidR="00F41C93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 xml:space="preserve">При личном предоставлении оригиналов документов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F41C93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  1 марта 2025г. на портале «Работа в России» (далее – ЕРП «Работа в России ») можно будет подать заявку на квоту  для целевого обучения нп2026-2027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уч.г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 Для подачи  заявки работодателям и заказчикам целевого обучения необходимо регистрация на ЕЦП «Работа в России» и авторизация с использование единой системы идентификации 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аутенфикации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(ЕСИА).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Подробная информация  о порядке заявки и сроках будет доступна на информационной</w:t>
      </w:r>
      <w:r w:rsidR="000E6226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странице ЕРП «Работа в России ».</w:t>
      </w:r>
    </w:p>
    <w:p w:rsidR="00756AB4" w:rsidRPr="00142A41" w:rsidRDefault="00F41C9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727C43" w:rsidRPr="00142A41" w:rsidRDefault="00727C43" w:rsidP="00727C4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Иностранные граждане, лица без гражданства, в том числе соотечественники, проживающие за рубежом: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7" w:anchor="block_107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статьей 107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Федерального закона "Об образовании в Российской Федерации"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hyperlink r:id="rId8" w:anchor="block_117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  <w:vertAlign w:val="superscript"/>
          </w:rPr>
          <w:t>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признании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иностранного образования);</w:t>
      </w: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заверенный в порядке, установленном </w:t>
      </w:r>
      <w:hyperlink r:id="rId9" w:anchor="block_81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статьей 81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Основ законодательства Российской Федерации о нотариате от 11 февраля 1993 г. N 4462-1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0E6226" w:rsidP="00DA54E4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vertAlign w:val="superscript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0" w:anchor="block_1706" w:history="1">
        <w:r w:rsidR="00DA54E4" w:rsidRPr="00142A41">
          <w:rPr>
            <w:rStyle w:val="a5"/>
            <w:rFonts w:cstheme="minorHAnsi"/>
            <w:color w:val="000000" w:themeColor="text1"/>
            <w:sz w:val="24"/>
            <w:szCs w:val="24"/>
          </w:rPr>
          <w:t>пунктом 6 статьи 17</w:t>
        </w:r>
      </w:hyperlink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Федерального закона от 24 мая 1999 г. N 99-ФЗ "О государственной политике Российской Федерации в отношении соотечественников за рубежом"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ru-RU"/>
        </w:rPr>
        <w:t> </w:t>
      </w:r>
      <w:r w:rsidRPr="00142A41">
        <w:rPr>
          <w:rFonts w:cstheme="minorHAnsi"/>
          <w:color w:val="000000" w:themeColor="text1"/>
          <w:sz w:val="24"/>
          <w:szCs w:val="24"/>
          <w:vertAlign w:val="superscript"/>
        </w:rPr>
        <w:t>;</w:t>
      </w:r>
      <w:proofErr w:type="gramEnd"/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  <w:vertAlign w:val="superscript"/>
        </w:rPr>
      </w:pPr>
    </w:p>
    <w:p w:rsidR="000E6226" w:rsidRPr="00142A41" w:rsidRDefault="000E6226" w:rsidP="00DA5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cstheme="minorHAnsi"/>
          <w:color w:val="000000" w:themeColor="text1"/>
          <w:sz w:val="24"/>
          <w:szCs w:val="24"/>
        </w:rPr>
        <w:t xml:space="preserve">- оригинал или копию документа, подтверждающего право преимущественного или первоочередного приема  в соответствии с частью    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статьи 68 Федерального закона  «Об образовании в Российской Федерации»</w:t>
      </w:r>
      <w:proofErr w:type="gramStart"/>
      <w:r w:rsidRPr="00142A41">
        <w:rPr>
          <w:rFonts w:cstheme="minorHAnsi"/>
          <w:color w:val="000000" w:themeColor="text1"/>
          <w:sz w:val="24"/>
          <w:szCs w:val="24"/>
        </w:rPr>
        <w:t xml:space="preserve"> ;</w:t>
      </w:r>
      <w:proofErr w:type="gramEnd"/>
      <w:r w:rsidRPr="00142A41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фотогра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фии;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4.6.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DA54E4" w:rsidRPr="00142A41" w:rsidRDefault="000E6226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При необходимости создания специальных условий при проведении вступительных испытаний инвалиды и лица с ограниче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нными возможностями здоровья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предоставляют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подтверждающий инвалидность или ограниченные возможности здоровья, требу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ющие создания указанных условий, в случае,  если такой документ  не может быть получен  с использованием единой системы </w:t>
      </w:r>
      <w:r w:rsidR="00A82609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межведомственного электронного взаимодействия.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В заявлении 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фамилия, имя и отчество (последнее - при наличии);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рождения;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DE0CE0" w:rsidRPr="00142A41" w:rsidRDefault="00DE0CE0" w:rsidP="00DE0CE0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42A41">
        <w:rPr>
          <w:rFonts w:cstheme="minorHAnsi"/>
          <w:color w:val="000000" w:themeColor="text1"/>
          <w:sz w:val="24"/>
          <w:szCs w:val="24"/>
        </w:rPr>
        <w:t xml:space="preserve">- отнесение к лицам, которым предоставлено  право преимущественного или первоочередного приема  в соответствии с частью    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 статьи 68 Федерального закона  «Об образовании в Российской Федерации»</w:t>
      </w:r>
      <w:r w:rsidRPr="00142A41">
        <w:rPr>
          <w:rFonts w:cstheme="minorHAnsi"/>
          <w:color w:val="000000" w:themeColor="text1"/>
          <w:sz w:val="24"/>
          <w:szCs w:val="24"/>
        </w:rPr>
        <w:t>;</w:t>
      </w:r>
    </w:p>
    <w:p w:rsidR="00DE0CE0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специальност</w:t>
      </w:r>
      <w:proofErr w:type="gramStart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ь(</w:t>
      </w:r>
      <w:proofErr w:type="gramEnd"/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и)/профессия(и),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которым он планирует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обучение;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нуждаемость в предоставлении общежития;</w:t>
      </w:r>
    </w:p>
    <w:p w:rsidR="00DA54E4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DA54E4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DE0CE0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Подписью поступающего заверяется </w:t>
      </w:r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также ознакомление  с датой предоставления оригинала документа об образовании и (или</w:t>
      </w:r>
      <w:proofErr w:type="gramStart"/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)т</w:t>
      </w:r>
      <w:proofErr w:type="gramEnd"/>
      <w:r w:rsidR="00DE0CE0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об образовании и квалификации.</w:t>
      </w:r>
    </w:p>
    <w:p w:rsidR="00DE0CE0" w:rsidRPr="00142A41" w:rsidRDefault="00DE0CE0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Подписью поступающего завершается получение среднего профессионального образования впервые.</w:t>
      </w:r>
    </w:p>
    <w:p w:rsidR="00DA54E4" w:rsidRPr="00142A41" w:rsidRDefault="00DA54E4" w:rsidP="00DE0CE0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поступающему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DE0CE0" w:rsidRPr="00142A41" w:rsidRDefault="00DE0CE0" w:rsidP="00DE0CE0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4.9. </w:t>
      </w:r>
      <w:r w:rsidR="00C859DF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Поступающие могут подать документы в образовательную организацию одним из способов</w:t>
      </w:r>
      <w:proofErr w:type="gramStart"/>
      <w:r w:rsidR="00C859DF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Лично;</w:t>
      </w:r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через оператора почтовой связи общего пользования (далее – по почте) заказным письмом с уведомлением о вручении;</w:t>
      </w:r>
      <w:proofErr w:type="gramEnd"/>
    </w:p>
    <w:p w:rsidR="00C859DF" w:rsidRPr="00142A41" w:rsidRDefault="00C859DF" w:rsidP="005811F5">
      <w:pPr>
        <w:shd w:val="clear" w:color="auto" w:fill="FFFFFF"/>
        <w:spacing w:after="30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посредством электронной почты образовательной организации 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 – телекоммуникационной сети «Интернет», или иным способом с использованием информационно – телекоммуникационной сети «Интернет».</w:t>
      </w:r>
    </w:p>
    <w:p w:rsidR="005811F5" w:rsidRPr="00142A41" w:rsidRDefault="00C859DF" w:rsidP="005811F5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="0001319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с использованием </w:t>
      </w:r>
      <w:r w:rsidR="005811F5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функционала федеральной государственной информационной системы "Единый портал государственных и муниципальных услуг»;</w:t>
      </w:r>
    </w:p>
    <w:p w:rsidR="005811F5" w:rsidRPr="00142A41" w:rsidRDefault="005811F5" w:rsidP="005811F5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РФ, созданными  органами государственной власти субъектов РФ (при наличии).</w:t>
      </w:r>
    </w:p>
    <w:p w:rsidR="005811F5" w:rsidRPr="00142A41" w:rsidRDefault="005811F5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Документы, направленные в образовательную организацию одним из перечисленных способов, принимаются не позднее сроков, установленных настоящими  Правилами.</w:t>
      </w:r>
    </w:p>
    <w:p w:rsidR="005811F5" w:rsidRPr="00142A41" w:rsidRDefault="005811F5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FE42C9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4.10. Подача заявления о приеме в колледж и других необходимых документов регистрируется в специальном журнале, который нумеруется, прошивается и опечатывается.</w:t>
      </w:r>
    </w:p>
    <w:p w:rsidR="005811F5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>На каждого поступающего заводится личное дело, в котором хранятся все сданные документы, включая документа, предоставленные с  использованием   функционала портала  государственных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E42C9" w:rsidRPr="00142A41" w:rsidRDefault="00FE42C9" w:rsidP="005811F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FE42C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4.11. Каждому поступающему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выдается расписка о приеме документов.</w:t>
      </w:r>
    </w:p>
    <w:p w:rsidR="00DA54E4" w:rsidRPr="00142A41" w:rsidRDefault="00FE42C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4.12. </w:t>
      </w:r>
      <w:r w:rsidR="00DA54E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За задержку. А также за несвоевременную выдачу оригинала документа  об образовании директор колледжа, а также ответственный секретарь приемной комиссии несет ответственность за неисполнение или ненадлежащее исполнение обязан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ностей в порядке, установленном законодательством РФ.</w:t>
      </w:r>
    </w:p>
    <w:p w:rsidR="00D93019" w:rsidRPr="00142A41" w:rsidRDefault="00D93019" w:rsidP="00D93019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V. Организация конкурса документов об образовании</w:t>
      </w:r>
    </w:p>
    <w:p w:rsidR="00D93019" w:rsidRPr="00142A41" w:rsidRDefault="00D93019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5.1. </w:t>
      </w:r>
      <w:r w:rsidR="007671E0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Приемная комиссия полностью обеспечивает организацию и проведение конкурса документов об образовании (при необходимости).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ab/>
        <w:t xml:space="preserve">Условиями приема на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образовательным программам колледжа гарантируется гласность соблюдения права на образование и зачисление из числа поступивших, имеющих соответствующий уровень образования, наиболее способных  и подготовленных к освоению образовательной программы соответствующего уровня и соответствующей направленности лиц.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5.2. Конкурс документов об образовании проводится в случае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если количество поданных заявлений превышает количество бюджетных мест (КЦП), определенных Учредителем.</w:t>
      </w:r>
    </w:p>
    <w:p w:rsidR="007671E0" w:rsidRPr="00142A41" w:rsidRDefault="007671E0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5.3. 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При проведении конкурса документов  об образовании </w:t>
      </w:r>
      <w:r w:rsidR="00B04C38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по приложению  к документов</w:t>
      </w:r>
      <w:r w:rsidR="001E6FBA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 образовании</w:t>
      </w:r>
      <w:proofErr w:type="gramEnd"/>
      <w:r w:rsidR="001E6FBA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высчитываетс</w:t>
      </w:r>
      <w:r w:rsidR="008965B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я средний балл.</w:t>
      </w:r>
    </w:p>
    <w:p w:rsidR="008965BE" w:rsidRPr="00142A41" w:rsidRDefault="008965BE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5.4.</w:t>
      </w:r>
      <w:r w:rsidR="00873B05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Зачисляются абитуриенты  с наивысшим балл</w:t>
      </w:r>
      <w:r w:rsidR="00726C47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ом. Зачисление оформляется протоколом  приемной комиссии и приказом директора.</w:t>
      </w:r>
    </w:p>
    <w:p w:rsidR="00726C47" w:rsidRPr="00142A41" w:rsidRDefault="00726C47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5.5. Абитуриенты, не прошедшие конкурс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имеют право на прием на обучение по договору об оказании платных образовательных услуг.</w:t>
      </w:r>
    </w:p>
    <w:p w:rsidR="00726C47" w:rsidRPr="00142A41" w:rsidRDefault="00726C47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lastRenderedPageBreak/>
        <w:t xml:space="preserve">5.6. При равенстве результатов освоения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поступающими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образовательной программы  основного общего, среднего общего образования учитываются наличие </w:t>
      </w:r>
      <w:r w:rsidR="00DB6AAC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результатов индивидуальных дости</w:t>
      </w: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жений.</w:t>
      </w:r>
    </w:p>
    <w:p w:rsidR="00DB6AAC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5.7. При приеме на обучение учитываются результаты индивидуальных достижений: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- наличие статуса победителей или призеров 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олимпиадах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, конкурсах, мероприятиях, направленных на развития творческих способностей.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- </w:t>
      </w: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наличие статуса победителей или призеров</w:t>
      </w: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чемпионата по профессиональному мастерству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F75F7" w:rsidRPr="00142A41" w:rsidRDefault="00BB7AD4" w:rsidP="00142A4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- </w:t>
      </w:r>
      <w:r w:rsidR="005F75F7" w:rsidRPr="00142A41">
        <w:rPr>
          <w:rFonts w:cstheme="minorHAnsi"/>
          <w:color w:val="000000" w:themeColor="text1"/>
          <w:sz w:val="24"/>
          <w:szCs w:val="24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 </w:t>
      </w:r>
      <w:proofErr w:type="gramEnd"/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 Наличие у поступающего опыта участия в добровольческой (волонтерской</w:t>
      </w:r>
      <w:proofErr w:type="gramStart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деятельности.</w:t>
      </w:r>
    </w:p>
    <w:p w:rsidR="00BB7AD4" w:rsidRPr="00142A41" w:rsidRDefault="00BB7AD4" w:rsidP="00D93019">
      <w:pPr>
        <w:shd w:val="clear" w:color="auto" w:fill="FFFFFF"/>
        <w:spacing w:after="30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5.8. При равенстве результатов среднего балла аттестата  и наличии индивидуальных достиж</w:t>
      </w:r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ений, учитываются оценки по профильным предметам</w:t>
      </w:r>
      <w:proofErr w:type="gramStart"/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38456E"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 биология, математика.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VI. Вступительные испытания</w:t>
      </w: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6.1.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Вступительные испытания проводятся в   форме  собеседования 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6.2.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Вступительное испытание, проводимое в устной форме, оформляется протоколом, в котором фиксируются вопросы к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поступающему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комментарии экзаменаторов.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6.3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6.4.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38456E" w:rsidRPr="00142A41" w:rsidRDefault="0038456E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6.5. Лица, не явившиеся на вступительные ис</w:t>
      </w:r>
      <w:r w:rsidR="00BE31A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пытания  без уважительной причины, получившие неудовлетворительную  оценку, а также забравшие документы в период  прове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дения вступительных испытаний </w:t>
      </w:r>
      <w:r w:rsidR="00BE31A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выбывают из конкурса.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Повторная сдача вступительного испытания  при получении неудовлетворительной оценки и пересдача  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вступительного испытания  </w:t>
      </w:r>
      <w:r w:rsidR="00FC6378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 целью улучшения оценки не допускается.</w:t>
      </w:r>
    </w:p>
    <w:p w:rsidR="00BE31A7" w:rsidRPr="00142A41" w:rsidRDefault="00FC6378" w:rsidP="0038456E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6.6. Результаты вступительных испытаний объявляются на следующий день после проведения.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</w:t>
      </w:r>
    </w:p>
    <w:p w:rsidR="00FC6378" w:rsidRPr="00142A41" w:rsidRDefault="00FC6378" w:rsidP="00FC6378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VII. Общие правила подачи и рассмотрения апелляций</w:t>
      </w:r>
    </w:p>
    <w:p w:rsidR="00FC6378" w:rsidRPr="00142A41" w:rsidRDefault="00FC6378" w:rsidP="00FC637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По результатам вступительного испытания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7.2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7.3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Апелляция подается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имеет право присутствовать  при рассмотрении апелляции. С несовершеннолетними  поступающими  имеют право присутствовать один из родителей.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7.4.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Поступающий должен иметь при себе документ, удостоверяющий его личность, и экзаменационный лист.</w:t>
      </w:r>
    </w:p>
    <w:p w:rsidR="00FC6378" w:rsidRPr="00142A41" w:rsidRDefault="00FC6378" w:rsidP="00FC6378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7.5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D93019" w:rsidRPr="00142A41" w:rsidRDefault="00FC6378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7.6.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После рассмотрения апелляции выносится решение апелляционной комиссии об оценке по вступительному испытанию.</w:t>
      </w:r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свед</w:t>
      </w:r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ения</w:t>
      </w:r>
      <w:proofErr w:type="gramEnd"/>
      <w:r w:rsidR="0085466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поступающего (под роспись).</w:t>
      </w:r>
    </w:p>
    <w:p w:rsidR="00854667" w:rsidRPr="00142A41" w:rsidRDefault="00854667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93019" w:rsidRPr="00142A41" w:rsidRDefault="00D93019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85384" w:rsidRPr="00142A41" w:rsidRDefault="00985384" w:rsidP="00985384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VI</w:t>
      </w:r>
      <w:r w:rsidR="00D93019"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</w:t>
      </w: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. Особенности проведения вступительных испытаний для инвалидов и лиц с ограниченными возможностями здоровья</w:t>
      </w:r>
    </w:p>
    <w:p w:rsidR="00985384" w:rsidRPr="00142A41" w:rsidRDefault="00985384" w:rsidP="0098538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</w:p>
    <w:p w:rsidR="00985384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 и зачисляются в колледж на общих основаниях.</w:t>
      </w:r>
    </w:p>
    <w:p w:rsidR="00985384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</w:t>
      </w:r>
      <w:r w:rsidR="00985384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.2.  При проведении вступительных испытаний обеспечивается соблюдение следующих требований: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85384" w:rsidRPr="00142A41" w:rsidRDefault="00985384" w:rsidP="00985384">
      <w:pPr>
        <w:shd w:val="clear" w:color="auto" w:fill="FFFFFF"/>
        <w:spacing w:after="300" w:line="240" w:lineRule="auto"/>
        <w:ind w:firstLine="708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категорий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для слепых: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надиктовываются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ассистенту;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для слабовидящих: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для глухих и слабослышащих: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поступающим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надиктовываются</w:t>
      </w:r>
      <w:proofErr w:type="spell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ассистенту;</w:t>
      </w:r>
    </w:p>
    <w:p w:rsidR="00985384" w:rsidRPr="00142A41" w:rsidRDefault="00985384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 желанию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поступающих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854667" w:rsidRPr="00142A41" w:rsidRDefault="00854667" w:rsidP="00854667">
      <w:pPr>
        <w:shd w:val="clear" w:color="auto" w:fill="FFFFFF"/>
        <w:spacing w:after="30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</w:t>
      </w:r>
      <w:proofErr w:type="gramEnd"/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Х</w:t>
      </w: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. Зачисление в образовательную организацию</w:t>
      </w:r>
      <w:r w:rsidRPr="00142A4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.</w:t>
      </w:r>
    </w:p>
    <w:p w:rsidR="00142A41" w:rsidRPr="00142A41" w:rsidRDefault="00854667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9.1.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63F8B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Зачисление  на места в группы проводятся при наличии полного</w:t>
      </w:r>
      <w:r w:rsidR="00142A41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пакета документов, </w:t>
      </w:r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</w:t>
      </w:r>
      <w:proofErr w:type="gramEnd"/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142A41" w:rsidRPr="00142A41">
        <w:rPr>
          <w:rFonts w:cstheme="minorHAnsi"/>
          <w:color w:val="000000" w:themeColor="text1"/>
          <w:sz w:val="24"/>
          <w:szCs w:val="24"/>
        </w:rPr>
        <w:t>соответствии</w:t>
      </w:r>
      <w:proofErr w:type="gramEnd"/>
      <w:r w:rsidR="00142A41" w:rsidRPr="00142A41">
        <w:rPr>
          <w:rFonts w:cstheme="minorHAnsi"/>
          <w:color w:val="000000" w:themeColor="text1"/>
          <w:sz w:val="24"/>
          <w:szCs w:val="24"/>
        </w:rPr>
        <w:t xml:space="preserve"> с постановлением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развития». </w:t>
      </w: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9.2. Лица, предоставившие заверенные ксерокопии документа  об образовании,  на момент зачисления должны предоставить оригинал. В случае подачи заявления с использованием функционала порталов государственных услуг поступающий подтверждает свое согласие на зачисление  в образовательную организацию посредствам их функционала в сроки, установленные образовательной организацией  для предоставления оригинала документа  об  образовании и (или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документа об образовании и о квалификации.</w:t>
      </w: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9.3.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 основании электронного дубликата</w:t>
      </w:r>
      <w:proofErr w:type="gramEnd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документа об образовании и (или) документа об образовании и о квалификации</w:t>
      </w:r>
    </w:p>
    <w:p w:rsidR="00D63F8B" w:rsidRPr="00142A41" w:rsidRDefault="00D63F8B" w:rsidP="00D63F8B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9.4.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Приказ с приложением </w:t>
      </w:r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пофамильный</w:t>
      </w:r>
      <w:proofErr w:type="spellEnd"/>
      <w:r w:rsidR="005F75F7"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перечень указанных лиц)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9.5.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25 ноября текущего года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очного отделения и до 1 декабря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текущего года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для зао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чного отделения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9.6. </w:t>
      </w:r>
      <w:proofErr w:type="gramStart"/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</w:t>
      </w:r>
      <w:r w:rsidRPr="00142A4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 образовании и о квалификации и 4 фотографии.</w:t>
      </w:r>
      <w:proofErr w:type="gramEnd"/>
    </w:p>
    <w:p w:rsidR="005F75F7" w:rsidRPr="00142A41" w:rsidRDefault="005F75F7" w:rsidP="005F75F7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5F75F7" w:rsidRPr="00142A41" w:rsidRDefault="005F75F7" w:rsidP="00D63F8B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63F8B" w:rsidRPr="00142A41" w:rsidRDefault="00D63F8B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93019" w:rsidRPr="00142A41" w:rsidRDefault="00D93019" w:rsidP="0098538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54E4" w:rsidRPr="00142A41" w:rsidRDefault="00DA54E4" w:rsidP="00DA54E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9012D4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DA1B44" w:rsidRPr="00142A41" w:rsidRDefault="00DA1B4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12D4" w:rsidRPr="00142A41" w:rsidRDefault="009012D4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Не позднее 1 марта: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образовательную организацию;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перечень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особенности проведения вступительных испытаний для инвалидов и лиц с ограниченными возможностями здоровья;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Не позднее 1 июня: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иногородних поступающих;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 заочная).</w:t>
      </w:r>
    </w:p>
    <w:p w:rsidR="00A31E12" w:rsidRDefault="00A31E12" w:rsidP="00A31E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A31E12" w:rsidRDefault="00A31E12" w:rsidP="007500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750083" w:rsidRDefault="00750083" w:rsidP="00750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50083" w:rsidRPr="00F73E1A" w:rsidRDefault="00750083" w:rsidP="0038734F">
      <w:pPr>
        <w:shd w:val="clear" w:color="auto" w:fill="FFFFFF"/>
        <w:spacing w:after="0" w:line="240" w:lineRule="auto"/>
        <w:rPr>
          <w:rFonts w:eastAsia="Times New Roman" w:cstheme="minorHAnsi"/>
          <w:color w:val="464C55"/>
          <w:sz w:val="24"/>
          <w:szCs w:val="24"/>
          <w:lang w:eastAsia="ru-RU"/>
        </w:rPr>
      </w:pPr>
    </w:p>
    <w:p w:rsidR="004B6598" w:rsidRPr="00F73E1A" w:rsidRDefault="004B6598">
      <w:pPr>
        <w:rPr>
          <w:rFonts w:cstheme="minorHAnsi"/>
          <w:sz w:val="24"/>
          <w:szCs w:val="24"/>
        </w:rPr>
      </w:pPr>
    </w:p>
    <w:sectPr w:rsidR="004B6598" w:rsidRPr="00F7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DA1"/>
    <w:multiLevelType w:val="hybridMultilevel"/>
    <w:tmpl w:val="C46CD640"/>
    <w:lvl w:ilvl="0" w:tplc="063220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C17D5"/>
    <w:multiLevelType w:val="multilevel"/>
    <w:tmpl w:val="E6724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B23"/>
    <w:rsid w:val="00013191"/>
    <w:rsid w:val="000E6226"/>
    <w:rsid w:val="00124A21"/>
    <w:rsid w:val="00142A41"/>
    <w:rsid w:val="001E6FBA"/>
    <w:rsid w:val="0038456E"/>
    <w:rsid w:val="0038734F"/>
    <w:rsid w:val="003B71C5"/>
    <w:rsid w:val="004B6598"/>
    <w:rsid w:val="005811F5"/>
    <w:rsid w:val="005A1CAA"/>
    <w:rsid w:val="005F75F7"/>
    <w:rsid w:val="007115A7"/>
    <w:rsid w:val="00726C47"/>
    <w:rsid w:val="00727C43"/>
    <w:rsid w:val="00740A10"/>
    <w:rsid w:val="00750083"/>
    <w:rsid w:val="00756AB4"/>
    <w:rsid w:val="007671E0"/>
    <w:rsid w:val="00854667"/>
    <w:rsid w:val="00873B05"/>
    <w:rsid w:val="008965BE"/>
    <w:rsid w:val="009012D4"/>
    <w:rsid w:val="0096787E"/>
    <w:rsid w:val="00985384"/>
    <w:rsid w:val="009E6B23"/>
    <w:rsid w:val="00A31E12"/>
    <w:rsid w:val="00A82609"/>
    <w:rsid w:val="00B04C38"/>
    <w:rsid w:val="00BB7AD4"/>
    <w:rsid w:val="00BE31A7"/>
    <w:rsid w:val="00C859DF"/>
    <w:rsid w:val="00D63F8B"/>
    <w:rsid w:val="00D87558"/>
    <w:rsid w:val="00D93019"/>
    <w:rsid w:val="00DA1B44"/>
    <w:rsid w:val="00DA54E4"/>
    <w:rsid w:val="00DB6AAC"/>
    <w:rsid w:val="00DE0CE0"/>
    <w:rsid w:val="00E31EC4"/>
    <w:rsid w:val="00E356EA"/>
    <w:rsid w:val="00F41C93"/>
    <w:rsid w:val="00F73E1A"/>
    <w:rsid w:val="00FA0E7E"/>
    <w:rsid w:val="00FC6378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B23"/>
    <w:rPr>
      <w:b/>
      <w:bCs/>
    </w:rPr>
  </w:style>
  <w:style w:type="character" w:styleId="a5">
    <w:name w:val="Hyperlink"/>
    <w:basedOn w:val="a0"/>
    <w:uiPriority w:val="99"/>
    <w:semiHidden/>
    <w:unhideWhenUsed/>
    <w:rsid w:val="009E6B23"/>
    <w:rPr>
      <w:color w:val="0000FF"/>
      <w:u w:val="single"/>
    </w:rPr>
  </w:style>
  <w:style w:type="paragraph" w:customStyle="1" w:styleId="has-text-color">
    <w:name w:val="has-text-color"/>
    <w:basedOn w:val="a"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6B23"/>
    <w:rPr>
      <w:i/>
      <w:iCs/>
    </w:rPr>
  </w:style>
  <w:style w:type="paragraph" w:customStyle="1" w:styleId="has-background">
    <w:name w:val="has-background"/>
    <w:basedOn w:val="a"/>
    <w:rsid w:val="009E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96text">
    <w:name w:val="bf-96__text"/>
    <w:basedOn w:val="a0"/>
    <w:rsid w:val="009E6B23"/>
  </w:style>
  <w:style w:type="paragraph" w:styleId="a7">
    <w:name w:val="List Paragraph"/>
    <w:basedOn w:val="a"/>
    <w:uiPriority w:val="99"/>
    <w:qFormat/>
    <w:rsid w:val="009E6B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9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68905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291362/e1c8be56fa9aadc68fb3b30fe154951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84522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15694/a7b26eafd8fd23d18ca4410ac5359e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2426/646cd7e8cf19279b078cdec8fcd89c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16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2025-03-25T07:52:00Z</dcterms:created>
  <dcterms:modified xsi:type="dcterms:W3CDTF">2025-03-26T09:18:00Z</dcterms:modified>
</cp:coreProperties>
</file>